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99" w:rsidRDefault="00C94F60" w:rsidP="00923113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23113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一、技术指标要求</w:t>
      </w:r>
    </w:p>
    <w:p w:rsidR="006C1E99" w:rsidRPr="00923113" w:rsidRDefault="00C94F60" w:rsidP="00923113">
      <w:pPr>
        <w:spacing w:line="560" w:lineRule="exact"/>
        <w:jc w:val="left"/>
        <w:rPr>
          <w:rFonts w:ascii="宋体" w:eastAsia="宋体" w:hAnsi="宋体" w:cs="Times New Roman"/>
          <w:szCs w:val="21"/>
        </w:rPr>
      </w:pPr>
      <w:r w:rsidRPr="00923113">
        <w:rPr>
          <w:rFonts w:ascii="宋体" w:eastAsia="宋体" w:hAnsi="宋体" w:cs="Times New Roman" w:hint="eastAsia"/>
          <w:szCs w:val="21"/>
        </w:rPr>
        <w:t>1、根据我方提供的曲拐成形工艺方案，建立有限元分析模型；</w:t>
      </w:r>
    </w:p>
    <w:p w:rsidR="006C1E99" w:rsidRPr="00923113" w:rsidRDefault="00C94F60" w:rsidP="00923113">
      <w:pPr>
        <w:spacing w:line="560" w:lineRule="exact"/>
        <w:jc w:val="left"/>
        <w:rPr>
          <w:rFonts w:ascii="宋体" w:eastAsia="宋体" w:hAnsi="宋体" w:cs="Times New Roman"/>
          <w:szCs w:val="21"/>
        </w:rPr>
      </w:pPr>
      <w:r w:rsidRPr="00923113">
        <w:rPr>
          <w:rFonts w:ascii="宋体" w:eastAsia="宋体" w:hAnsi="宋体" w:cs="Times New Roman" w:hint="eastAsia"/>
          <w:szCs w:val="21"/>
        </w:rPr>
        <w:t>2、根据工艺方案，模拟分析成形中的缺陷趋势（主要指外形缺陷），建立质量评价目标，对所设计的工艺进行参数的优化；得出合适的工艺参数取值范围；</w:t>
      </w:r>
    </w:p>
    <w:p w:rsidR="006C1E99" w:rsidRPr="00923113" w:rsidRDefault="00D97C4F" w:rsidP="00923113">
      <w:pPr>
        <w:spacing w:line="560" w:lineRule="exact"/>
        <w:jc w:val="left"/>
        <w:rPr>
          <w:rFonts w:ascii="宋体" w:hAnsi="宋体"/>
          <w:szCs w:val="21"/>
        </w:rPr>
      </w:pPr>
      <w:r>
        <w:rPr>
          <w:rFonts w:ascii="宋体" w:eastAsia="宋体" w:hAnsi="宋体" w:cs="Times New Roman"/>
          <w:szCs w:val="21"/>
        </w:rPr>
        <w:t>3</w:t>
      </w:r>
      <w:r w:rsidR="00C94F60" w:rsidRPr="00923113">
        <w:rPr>
          <w:rFonts w:ascii="宋体" w:eastAsia="宋体" w:hAnsi="宋体" w:cs="Times New Roman" w:hint="eastAsia"/>
          <w:szCs w:val="21"/>
        </w:rPr>
        <w:t>、对我方提供的1:5曲拐成形新工装进行参数的优化和强度校核；得出合适的参数取值范围；</w:t>
      </w:r>
    </w:p>
    <w:p w:rsidR="006C1E99" w:rsidRPr="00923113" w:rsidRDefault="00D97C4F" w:rsidP="00923113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Times New Roman"/>
          <w:szCs w:val="21"/>
        </w:rPr>
        <w:t>4</w:t>
      </w:r>
      <w:bookmarkStart w:id="0" w:name="_GoBack"/>
      <w:bookmarkEnd w:id="0"/>
      <w:r w:rsidR="00C94F60" w:rsidRPr="00923113">
        <w:rPr>
          <w:rFonts w:ascii="宋体" w:eastAsia="宋体" w:hAnsi="宋体" w:cs="Times New Roman" w:hint="eastAsia"/>
          <w:szCs w:val="21"/>
        </w:rPr>
        <w:t>、根据工艺方案的要求{目标：锻件重量：零件重量&lt;1.7}，对曲拐的预制坯形状进行优化，得出较优的预制坯形状，使之满足各项指标的要求。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kern w:val="0"/>
          <w:sz w:val="24"/>
          <w:szCs w:val="21"/>
          <w:shd w:val="clear" w:color="auto" w:fill="FFFFFF"/>
          <w:lang w:bidi="ar"/>
        </w:rPr>
      </w:pPr>
      <w:r w:rsidRPr="00923113">
        <w:rPr>
          <w:rFonts w:ascii="宋体" w:eastAsia="宋体" w:hAnsi="宋体" w:cs="宋体" w:hint="eastAsia"/>
          <w:b/>
          <w:kern w:val="0"/>
          <w:sz w:val="24"/>
          <w:szCs w:val="21"/>
          <w:shd w:val="clear" w:color="auto" w:fill="FFFFFF"/>
          <w:lang w:bidi="ar"/>
        </w:rPr>
        <w:t>二、质量保证措施及期限要求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 w:rsidRPr="00923113">
        <w:rPr>
          <w:rFonts w:ascii="微软雅黑" w:eastAsia="微软雅黑" w:hAnsi="微软雅黑" w:cs="宋体" w:hint="eastAsia"/>
          <w:kern w:val="0"/>
          <w:sz w:val="23"/>
          <w:szCs w:val="23"/>
        </w:rPr>
        <w:t>我方有权随时了解项目进展，且每项任务在进行前需将分析方案及计划通报我方确认。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 w:rsidRPr="00923113">
        <w:rPr>
          <w:rFonts w:ascii="宋体" w:eastAsia="宋体" w:hAnsi="宋体" w:cs="宋体" w:hint="eastAsia"/>
          <w:b/>
          <w:kern w:val="0"/>
          <w:sz w:val="24"/>
          <w:szCs w:val="21"/>
          <w:shd w:val="clear" w:color="auto" w:fill="FFFFFF"/>
          <w:lang w:bidi="ar"/>
        </w:rPr>
        <w:t>三、交货期要求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 w:rsidRPr="00923113">
        <w:rPr>
          <w:rFonts w:ascii="宋体" w:eastAsia="宋体" w:hAnsi="宋体" w:cs="宋体" w:hint="eastAsia"/>
          <w:kern w:val="0"/>
          <w:sz w:val="24"/>
          <w:szCs w:val="21"/>
          <w:shd w:val="clear" w:color="auto" w:fill="FFFFFF"/>
          <w:lang w:bidi="ar"/>
        </w:rPr>
        <w:t>合同签订后35个工作日内交付。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 w:rsidRPr="00923113">
        <w:rPr>
          <w:rFonts w:ascii="宋体" w:eastAsia="宋体" w:hAnsi="宋体" w:cs="宋体" w:hint="eastAsia"/>
          <w:b/>
          <w:kern w:val="0"/>
          <w:sz w:val="24"/>
          <w:szCs w:val="21"/>
          <w:shd w:val="clear" w:color="auto" w:fill="FFFFFF"/>
          <w:lang w:bidi="ar"/>
        </w:rPr>
        <w:t>四、报价文件组成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 w:rsidRPr="00923113">
        <w:rPr>
          <w:rFonts w:ascii="宋体" w:eastAsia="宋体" w:hAnsi="宋体" w:cs="宋体" w:hint="eastAsia"/>
          <w:kern w:val="0"/>
          <w:sz w:val="24"/>
          <w:szCs w:val="21"/>
          <w:shd w:val="clear" w:color="auto" w:fill="FFFFFF"/>
          <w:lang w:bidi="ar"/>
        </w:rPr>
        <w:t>1.报价文件需包含：报价一览表；技术要求偏离表；报价单位简介；营业执照等资质文件；法定代表人授权及被授权人身份证明；报价说明；售后服务方案及承诺；联系人、联系电话、电子邮箱等信息。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1"/>
          <w:shd w:val="clear" w:color="auto" w:fill="FFFFFF"/>
          <w:lang w:bidi="ar"/>
        </w:rPr>
      </w:pPr>
      <w:r w:rsidRPr="00923113">
        <w:rPr>
          <w:rFonts w:ascii="宋体" w:eastAsia="宋体" w:hAnsi="宋体" w:cs="宋体" w:hint="eastAsia"/>
          <w:kern w:val="0"/>
          <w:sz w:val="24"/>
          <w:szCs w:val="21"/>
          <w:shd w:val="clear" w:color="auto" w:fill="FFFFFF"/>
          <w:lang w:bidi="ar"/>
        </w:rPr>
        <w:t>2.报价文件要求一式三份，</w:t>
      </w:r>
      <w:r w:rsidR="00543918" w:rsidRPr="00923113">
        <w:rPr>
          <w:rFonts w:ascii="宋体" w:eastAsia="宋体" w:hAnsi="宋体" w:cs="宋体" w:hint="eastAsia"/>
          <w:kern w:val="0"/>
          <w:sz w:val="24"/>
          <w:szCs w:val="21"/>
          <w:shd w:val="clear" w:color="auto" w:fill="FFFFFF"/>
          <w:lang w:bidi="ar"/>
        </w:rPr>
        <w:t>胶装成册</w:t>
      </w:r>
      <w:r w:rsidRPr="00923113">
        <w:rPr>
          <w:rFonts w:ascii="宋体" w:eastAsia="宋体" w:hAnsi="宋体" w:cs="宋体" w:hint="eastAsia"/>
          <w:kern w:val="0"/>
          <w:sz w:val="24"/>
          <w:szCs w:val="21"/>
          <w:shd w:val="clear" w:color="auto" w:fill="FFFFFF"/>
          <w:lang w:bidi="ar"/>
        </w:rPr>
        <w:t>加盖公章后密封。报价文件电子</w:t>
      </w:r>
      <w:r w:rsidRPr="00923113">
        <w:rPr>
          <w:rFonts w:ascii="宋体" w:eastAsia="宋体" w:hAnsi="宋体" w:cs="宋体"/>
          <w:kern w:val="0"/>
          <w:sz w:val="24"/>
          <w:szCs w:val="21"/>
          <w:shd w:val="clear" w:color="auto" w:fill="FFFFFF"/>
          <w:lang w:bidi="ar"/>
        </w:rPr>
        <w:t>稿</w:t>
      </w:r>
      <w:r w:rsidRPr="00923113">
        <w:rPr>
          <w:rFonts w:ascii="宋体" w:eastAsia="宋体" w:hAnsi="宋体" w:cs="宋体" w:hint="eastAsia"/>
          <w:kern w:val="0"/>
          <w:sz w:val="24"/>
          <w:szCs w:val="21"/>
          <w:shd w:val="clear" w:color="auto" w:fill="FFFFFF"/>
          <w:lang w:bidi="ar"/>
        </w:rPr>
        <w:t>1份（U盘或光盘格式）。</w:t>
      </w:r>
    </w:p>
    <w:p w:rsidR="006C1E99" w:rsidRPr="00923113" w:rsidRDefault="00C94F60" w:rsidP="00923113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kern w:val="0"/>
          <w:sz w:val="24"/>
          <w:szCs w:val="21"/>
          <w:shd w:val="clear" w:color="auto" w:fill="FFFFFF"/>
          <w:lang w:bidi="ar"/>
        </w:rPr>
      </w:pPr>
      <w:r w:rsidRPr="00923113">
        <w:rPr>
          <w:rFonts w:ascii="宋体" w:eastAsia="宋体" w:hAnsi="宋体" w:cs="宋体" w:hint="eastAsia"/>
          <w:b/>
          <w:kern w:val="0"/>
          <w:sz w:val="24"/>
          <w:szCs w:val="21"/>
          <w:shd w:val="clear" w:color="auto" w:fill="FFFFFF"/>
          <w:lang w:bidi="ar"/>
        </w:rPr>
        <w:t>五</w:t>
      </w:r>
      <w:r w:rsidRPr="00923113">
        <w:rPr>
          <w:rFonts w:ascii="宋体" w:eastAsia="宋体" w:hAnsi="宋体" w:cs="宋体"/>
          <w:b/>
          <w:kern w:val="0"/>
          <w:sz w:val="24"/>
          <w:szCs w:val="21"/>
          <w:shd w:val="clear" w:color="auto" w:fill="FFFFFF"/>
          <w:lang w:bidi="ar"/>
        </w:rPr>
        <w:t>、</w:t>
      </w:r>
      <w:r w:rsidRPr="00923113">
        <w:rPr>
          <w:rFonts w:ascii="宋体" w:eastAsia="宋体" w:hAnsi="宋体" w:cs="宋体" w:hint="eastAsia"/>
          <w:b/>
          <w:kern w:val="0"/>
          <w:sz w:val="24"/>
          <w:szCs w:val="21"/>
          <w:shd w:val="clear" w:color="auto" w:fill="FFFFFF"/>
          <w:lang w:bidi="ar"/>
        </w:rPr>
        <w:t>其他</w:t>
      </w:r>
      <w:r w:rsidRPr="00923113">
        <w:rPr>
          <w:rFonts w:ascii="宋体" w:eastAsia="宋体" w:hAnsi="宋体" w:cs="宋体"/>
          <w:b/>
          <w:kern w:val="0"/>
          <w:sz w:val="24"/>
          <w:szCs w:val="21"/>
          <w:shd w:val="clear" w:color="auto" w:fill="FFFFFF"/>
          <w:lang w:bidi="ar"/>
        </w:rPr>
        <w:t>：专家评审费</w:t>
      </w:r>
      <w:r w:rsidRPr="00923113">
        <w:rPr>
          <w:rFonts w:ascii="宋体" w:eastAsia="宋体" w:hAnsi="宋体" w:cs="宋体" w:hint="eastAsia"/>
          <w:b/>
          <w:kern w:val="0"/>
          <w:sz w:val="24"/>
          <w:szCs w:val="21"/>
          <w:shd w:val="clear" w:color="auto" w:fill="FFFFFF"/>
          <w:lang w:bidi="ar"/>
        </w:rPr>
        <w:t>由</w:t>
      </w:r>
      <w:r w:rsidRPr="00923113">
        <w:rPr>
          <w:rFonts w:ascii="宋体" w:eastAsia="宋体" w:hAnsi="宋体" w:cs="宋体"/>
          <w:b/>
          <w:kern w:val="0"/>
          <w:sz w:val="24"/>
          <w:szCs w:val="21"/>
          <w:shd w:val="clear" w:color="auto" w:fill="FFFFFF"/>
          <w:lang w:bidi="ar"/>
        </w:rPr>
        <w:t>中标单位支付</w:t>
      </w:r>
    </w:p>
    <w:sectPr w:rsidR="006C1E99" w:rsidRPr="00923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AB" w:rsidRDefault="007013AB" w:rsidP="00543918">
      <w:r>
        <w:separator/>
      </w:r>
    </w:p>
  </w:endnote>
  <w:endnote w:type="continuationSeparator" w:id="0">
    <w:p w:rsidR="007013AB" w:rsidRDefault="007013AB" w:rsidP="0054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AB" w:rsidRDefault="007013AB" w:rsidP="00543918">
      <w:r>
        <w:separator/>
      </w:r>
    </w:p>
  </w:footnote>
  <w:footnote w:type="continuationSeparator" w:id="0">
    <w:p w:rsidR="007013AB" w:rsidRDefault="007013AB" w:rsidP="0054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7"/>
    <w:rsid w:val="00005F2F"/>
    <w:rsid w:val="00091E42"/>
    <w:rsid w:val="000A6542"/>
    <w:rsid w:val="000B0A60"/>
    <w:rsid w:val="000B6C45"/>
    <w:rsid w:val="000D7082"/>
    <w:rsid w:val="0010372E"/>
    <w:rsid w:val="001B2A20"/>
    <w:rsid w:val="002530DC"/>
    <w:rsid w:val="00300036"/>
    <w:rsid w:val="00324A23"/>
    <w:rsid w:val="00336AFD"/>
    <w:rsid w:val="00352E85"/>
    <w:rsid w:val="003542CA"/>
    <w:rsid w:val="003A222C"/>
    <w:rsid w:val="003C4207"/>
    <w:rsid w:val="003C4571"/>
    <w:rsid w:val="003F53CE"/>
    <w:rsid w:val="00400E4A"/>
    <w:rsid w:val="00430090"/>
    <w:rsid w:val="00443FC3"/>
    <w:rsid w:val="00474BDB"/>
    <w:rsid w:val="004D1FFD"/>
    <w:rsid w:val="004E435F"/>
    <w:rsid w:val="005420BE"/>
    <w:rsid w:val="00543615"/>
    <w:rsid w:val="00543918"/>
    <w:rsid w:val="005928A5"/>
    <w:rsid w:val="005964FC"/>
    <w:rsid w:val="005A20C8"/>
    <w:rsid w:val="005D7EA3"/>
    <w:rsid w:val="005F2F02"/>
    <w:rsid w:val="006442FE"/>
    <w:rsid w:val="006834AA"/>
    <w:rsid w:val="006C1E99"/>
    <w:rsid w:val="007013AB"/>
    <w:rsid w:val="00750D9D"/>
    <w:rsid w:val="007546BA"/>
    <w:rsid w:val="007A027B"/>
    <w:rsid w:val="007E34F7"/>
    <w:rsid w:val="008373D0"/>
    <w:rsid w:val="008462DE"/>
    <w:rsid w:val="0085701D"/>
    <w:rsid w:val="00923113"/>
    <w:rsid w:val="009420D5"/>
    <w:rsid w:val="009C1668"/>
    <w:rsid w:val="009F410E"/>
    <w:rsid w:val="009F5BB7"/>
    <w:rsid w:val="00A05A71"/>
    <w:rsid w:val="00A05F65"/>
    <w:rsid w:val="00A62F34"/>
    <w:rsid w:val="00A675DC"/>
    <w:rsid w:val="00A87833"/>
    <w:rsid w:val="00B14BE5"/>
    <w:rsid w:val="00B163D4"/>
    <w:rsid w:val="00B226A4"/>
    <w:rsid w:val="00B32ECC"/>
    <w:rsid w:val="00B5185A"/>
    <w:rsid w:val="00B55556"/>
    <w:rsid w:val="00B67D6B"/>
    <w:rsid w:val="00B72ECD"/>
    <w:rsid w:val="00B74008"/>
    <w:rsid w:val="00B923FB"/>
    <w:rsid w:val="00B92B2D"/>
    <w:rsid w:val="00BC7AB9"/>
    <w:rsid w:val="00C1309D"/>
    <w:rsid w:val="00C539BD"/>
    <w:rsid w:val="00C81262"/>
    <w:rsid w:val="00C94F60"/>
    <w:rsid w:val="00CA43CA"/>
    <w:rsid w:val="00CA5E1A"/>
    <w:rsid w:val="00D207B0"/>
    <w:rsid w:val="00D47297"/>
    <w:rsid w:val="00D5218A"/>
    <w:rsid w:val="00D630C3"/>
    <w:rsid w:val="00D7065F"/>
    <w:rsid w:val="00D97C4F"/>
    <w:rsid w:val="00DC4CA7"/>
    <w:rsid w:val="00DE1DE6"/>
    <w:rsid w:val="00DF2E45"/>
    <w:rsid w:val="00E14BAF"/>
    <w:rsid w:val="00E15465"/>
    <w:rsid w:val="00E24585"/>
    <w:rsid w:val="00E51F01"/>
    <w:rsid w:val="00E85FDF"/>
    <w:rsid w:val="00F47C60"/>
    <w:rsid w:val="00F52AA0"/>
    <w:rsid w:val="00FB5D92"/>
    <w:rsid w:val="00FF55AA"/>
    <w:rsid w:val="050977E8"/>
    <w:rsid w:val="0FE674D5"/>
    <w:rsid w:val="3BA86FB5"/>
    <w:rsid w:val="43575561"/>
    <w:rsid w:val="53FE39E8"/>
    <w:rsid w:val="5BA1657C"/>
    <w:rsid w:val="6BAA6478"/>
    <w:rsid w:val="74776BFE"/>
    <w:rsid w:val="7F9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08E6"/>
  <w15:docId w15:val="{E403C3EA-7DCE-4914-8381-C56F9AC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00"/>
      <w:u w:val="non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pPr>
      <w:widowControl/>
      <w:spacing w:before="100" w:beforeAutospacing="1" w:after="225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tting-item1">
    <w:name w:val="setting-item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qFormat/>
    <w:rPr>
      <w:vanish/>
      <w:color w:val="787878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-1">
    <w:name w:val="彩色列表 - 强调文字颜色 1字符"/>
    <w:link w:val="-11"/>
    <w:uiPriority w:val="34"/>
    <w:qFormat/>
    <w:rPr>
      <w:rFonts w:ascii="Calibri" w:eastAsia="宋体" w:hAnsi="Calibri"/>
    </w:rPr>
  </w:style>
  <w:style w:type="paragraph" w:customStyle="1" w:styleId="-11">
    <w:name w:val="彩色列表 - 强调文字颜色 11"/>
    <w:basedOn w:val="a"/>
    <w:link w:val="-1"/>
    <w:uiPriority w:val="34"/>
    <w:qFormat/>
    <w:pPr>
      <w:ind w:firstLineChars="200" w:firstLine="420"/>
    </w:pPr>
    <w:rPr>
      <w:rFonts w:ascii="Calibri" w:eastAsia="宋体" w:hAnsi="Calibri"/>
    </w:rPr>
  </w:style>
  <w:style w:type="paragraph" w:styleId="ac">
    <w:name w:val="List Paragraph"/>
    <w:basedOn w:val="a"/>
    <w:link w:val="ad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d">
    <w:name w:val="列出段落 字符"/>
    <w:link w:val="ac"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C96B1-4042-4130-ABF3-BDA81DF5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Windows 用户</cp:lastModifiedBy>
  <cp:revision>3</cp:revision>
  <dcterms:created xsi:type="dcterms:W3CDTF">2018-05-21T06:29:00Z</dcterms:created>
  <dcterms:modified xsi:type="dcterms:W3CDTF">2018-05-21T06:30:00Z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